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9D" w:rsidRDefault="0053489D" w:rsidP="0053489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noProof/>
          <w:lang w:eastAsia="zh-CN" w:bidi="ug-CN"/>
        </w:rPr>
        <w:drawing>
          <wp:anchor distT="0" distB="0" distL="114300" distR="114300" simplePos="0" relativeHeight="251659264" behindDoc="0" locked="0" layoutInCell="1" allowOverlap="1" wp14:anchorId="49E4BCE5" wp14:editId="672F6F63">
            <wp:simplePos x="0" y="0"/>
            <wp:positionH relativeFrom="column">
              <wp:posOffset>-188595</wp:posOffset>
            </wp:positionH>
            <wp:positionV relativeFrom="paragraph">
              <wp:posOffset>-436245</wp:posOffset>
            </wp:positionV>
            <wp:extent cx="742950" cy="742950"/>
            <wp:effectExtent l="0" t="0" r="0" b="0"/>
            <wp:wrapNone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9D" w:rsidRPr="008903B2" w:rsidRDefault="0053489D" w:rsidP="0053489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tr-TR"/>
        </w:rPr>
      </w:pPr>
      <w:r w:rsidRPr="008903B2">
        <w:rPr>
          <w:rFonts w:ascii="Arial" w:eastAsia="Times New Roman" w:hAnsi="Arial" w:cs="Arial"/>
          <w:b/>
          <w:bCs/>
          <w:sz w:val="24"/>
          <w:lang w:eastAsia="tr-TR"/>
        </w:rPr>
        <w:t>T.C.</w:t>
      </w:r>
    </w:p>
    <w:p w:rsidR="0053489D" w:rsidRPr="008903B2" w:rsidRDefault="0053489D" w:rsidP="0053489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tr-TR"/>
        </w:rPr>
      </w:pPr>
      <w:r w:rsidRPr="008903B2">
        <w:rPr>
          <w:rFonts w:ascii="Arial" w:eastAsia="Times New Roman" w:hAnsi="Arial" w:cs="Arial"/>
          <w:b/>
          <w:bCs/>
          <w:sz w:val="24"/>
          <w:lang w:eastAsia="tr-TR"/>
        </w:rPr>
        <w:t xml:space="preserve">SELÇUK ÜNİVERSİTESİ ECZACILIK FAKÜLTESİ </w:t>
      </w:r>
    </w:p>
    <w:p w:rsidR="0053489D" w:rsidRPr="008903B2" w:rsidRDefault="0053489D" w:rsidP="0053489D">
      <w:pPr>
        <w:jc w:val="center"/>
        <w:rPr>
          <w:rFonts w:ascii="Arial" w:eastAsia="Times New Roman" w:hAnsi="Arial" w:cs="Arial"/>
          <w:b/>
          <w:bCs/>
          <w:sz w:val="24"/>
          <w:lang w:eastAsia="tr-TR"/>
        </w:rPr>
      </w:pPr>
      <w:r>
        <w:rPr>
          <w:rFonts w:ascii="Arial" w:hAnsi="Arial" w:cs="Arial"/>
          <w:b/>
          <w:sz w:val="24"/>
        </w:rPr>
        <w:t>HASTANE ECZANESİ STAJI</w:t>
      </w:r>
      <w:r w:rsidRPr="008903B2">
        <w:rPr>
          <w:rFonts w:ascii="Arial" w:eastAsia="Times New Roman" w:hAnsi="Arial" w:cs="Arial"/>
          <w:b/>
          <w:bCs/>
          <w:sz w:val="24"/>
          <w:lang w:eastAsia="tr-TR"/>
        </w:rPr>
        <w:t xml:space="preserve"> ÖĞRENİM HEDEFLERİ</w:t>
      </w:r>
    </w:p>
    <w:p w:rsidR="0053489D" w:rsidRDefault="0053489D" w:rsidP="0053489D">
      <w:pPr>
        <w:rPr>
          <w:b/>
        </w:rPr>
      </w:pPr>
    </w:p>
    <w:p w:rsidR="0053489D" w:rsidRPr="0053489D" w:rsidRDefault="0053489D" w:rsidP="0053489D">
      <w:pPr>
        <w:spacing w:line="360" w:lineRule="auto"/>
        <w:jc w:val="both"/>
        <w:rPr>
          <w:b/>
        </w:rPr>
      </w:pPr>
      <w:r w:rsidRPr="0053489D">
        <w:rPr>
          <w:b/>
        </w:rPr>
        <w:t>Hastane Eczanesi Stajı - Öğrenme Hedefleri</w:t>
      </w:r>
    </w:p>
    <w:p w:rsidR="0053489D" w:rsidRDefault="0053489D" w:rsidP="0053489D">
      <w:pPr>
        <w:spacing w:line="360" w:lineRule="auto"/>
        <w:jc w:val="both"/>
      </w:pPr>
      <w:r>
        <w:t>1. Staj yapılmakta olan hastane ile ilgili temel bilgi;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a</w:t>
      </w:r>
      <w:proofErr w:type="gramEnd"/>
      <w:r>
        <w:t xml:space="preserve">. Hastanenin türü (üniversite, devlet, yüksek ihtisas, eğitim-araştırma, özel </w:t>
      </w:r>
      <w:proofErr w:type="spellStart"/>
      <w:r>
        <w:t>vb</w:t>
      </w:r>
      <w:proofErr w:type="spellEnd"/>
      <w:r>
        <w:t>)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b</w:t>
      </w:r>
      <w:proofErr w:type="gramEnd"/>
      <w:r>
        <w:t>. Hastanedeki servislerin sayısı ve isimleri, hastanedeki polikliniklerin sayısı ve isimleri</w:t>
      </w:r>
    </w:p>
    <w:p w:rsidR="0053489D" w:rsidRDefault="0053489D" w:rsidP="0053489D">
      <w:pPr>
        <w:spacing w:line="360" w:lineRule="auto"/>
        <w:jc w:val="both"/>
      </w:pPr>
      <w:r>
        <w:t>2. Staj yapılmakta olan hastane eczanesi ile ilgili temel bilgi;</w:t>
      </w:r>
    </w:p>
    <w:p w:rsidR="0053489D" w:rsidRDefault="0053489D" w:rsidP="007322E0">
      <w:pPr>
        <w:spacing w:line="360" w:lineRule="auto"/>
        <w:ind w:left="284"/>
        <w:jc w:val="both"/>
      </w:pPr>
      <w:r>
        <w:t>a. Hastane eczanesindeki eczacı, klinik eczacılık uzmanı olan eczacı ve farmakoloji uzmanı olan</w:t>
      </w:r>
      <w:r w:rsidR="007322E0">
        <w:t xml:space="preserve"> </w:t>
      </w:r>
      <w:r>
        <w:t>eczacı sayısı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b</w:t>
      </w:r>
      <w:proofErr w:type="gramEnd"/>
      <w:r>
        <w:t>. Eczacının bir sağlık-bakım personeli olarak hastane eczanesindeki görev ve sorumlulukları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c</w:t>
      </w:r>
      <w:proofErr w:type="gramEnd"/>
      <w:r>
        <w:t>. Yardımcı personelin sayısı, niteliği ve sorumlulukları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d</w:t>
      </w:r>
      <w:proofErr w:type="gramEnd"/>
      <w:r>
        <w:t>. Hastane eczanesinin hastane içinde yerleşimi; hastane eczanesinin kısımları ve bu kısımların</w:t>
      </w:r>
      <w:r w:rsidR="007322E0">
        <w:t xml:space="preserve"> </w:t>
      </w:r>
      <w:r>
        <w:t>fonksiyonları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e</w:t>
      </w:r>
      <w:proofErr w:type="gramEnd"/>
      <w:r>
        <w:t>. İlaçların sınıflandırma, raflara dizilime ve depolama sistemi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f</w:t>
      </w:r>
      <w:proofErr w:type="gramEnd"/>
      <w:r>
        <w:t>. Hastane eczanesinde kullanılan cihaz ve gereçler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g.</w:t>
      </w:r>
      <w:proofErr w:type="gramEnd"/>
      <w:r>
        <w:t xml:space="preserve"> Hastane eczanesinin çalışma saatleri ve nöbet sistemi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h</w:t>
      </w:r>
      <w:proofErr w:type="gramEnd"/>
      <w:r>
        <w:t>. Hastane eczanesinde hazırlanan ortalama günlük reçete sayısı</w:t>
      </w:r>
    </w:p>
    <w:p w:rsidR="0053489D" w:rsidRDefault="0053489D" w:rsidP="0053489D">
      <w:pPr>
        <w:spacing w:line="360" w:lineRule="auto"/>
        <w:jc w:val="both"/>
      </w:pPr>
      <w:r>
        <w:t>3. İlaç ve tıbbi cihazların satın-alma prosedürleri;</w:t>
      </w:r>
    </w:p>
    <w:p w:rsidR="0053489D" w:rsidRDefault="0053489D" w:rsidP="007322E0">
      <w:pPr>
        <w:spacing w:line="360" w:lineRule="auto"/>
        <w:ind w:firstLine="284"/>
        <w:jc w:val="both"/>
      </w:pPr>
      <w:proofErr w:type="gramStart"/>
      <w:r>
        <w:t>a</w:t>
      </w:r>
      <w:proofErr w:type="gramEnd"/>
      <w:r>
        <w:t>. Satın almada karar verme sürecinde eczacının rolü</w:t>
      </w:r>
    </w:p>
    <w:p w:rsidR="0053489D" w:rsidRDefault="0053489D" w:rsidP="007322E0">
      <w:pPr>
        <w:spacing w:line="360" w:lineRule="auto"/>
        <w:ind w:firstLine="284"/>
        <w:jc w:val="both"/>
      </w:pPr>
      <w:proofErr w:type="gramStart"/>
      <w:r>
        <w:t>b</w:t>
      </w:r>
      <w:proofErr w:type="gramEnd"/>
      <w:r>
        <w:t>. Satın alınan ilaç ve tıbbi cihazların belgelerinin düzenlenmesi ve kaydedilmesi</w:t>
      </w:r>
    </w:p>
    <w:p w:rsidR="0053489D" w:rsidRDefault="0053489D" w:rsidP="0053489D">
      <w:pPr>
        <w:spacing w:line="360" w:lineRule="auto"/>
        <w:jc w:val="both"/>
      </w:pPr>
      <w:r>
        <w:t>4. Reçetelerde/</w:t>
      </w:r>
      <w:proofErr w:type="spellStart"/>
      <w:r>
        <w:t>Orderlarda</w:t>
      </w:r>
      <w:proofErr w:type="spellEnd"/>
      <w:r>
        <w:t xml:space="preserve"> ve doktor talimat/istek formlarında yazan ilaç ve tıbbi cihazların hazırlanması ve dağıtımı;</w:t>
      </w:r>
    </w:p>
    <w:p w:rsidR="0053489D" w:rsidRDefault="0053489D" w:rsidP="007322E0">
      <w:pPr>
        <w:spacing w:line="360" w:lineRule="auto"/>
        <w:ind w:firstLine="284"/>
        <w:jc w:val="both"/>
      </w:pPr>
      <w:proofErr w:type="gramStart"/>
      <w:r>
        <w:t>a</w:t>
      </w:r>
      <w:proofErr w:type="gramEnd"/>
      <w:r>
        <w:t xml:space="preserve">. Hastanede kullanılmakta olan ilaç dağıtım sistemi (birim-doz, </w:t>
      </w:r>
      <w:proofErr w:type="spellStart"/>
      <w:r>
        <w:t>vb</w:t>
      </w:r>
      <w:proofErr w:type="spellEnd"/>
      <w:r>
        <w:t>)</w:t>
      </w:r>
    </w:p>
    <w:p w:rsidR="0053489D" w:rsidRDefault="0053489D" w:rsidP="007322E0">
      <w:pPr>
        <w:spacing w:line="360" w:lineRule="auto"/>
        <w:ind w:firstLine="284"/>
        <w:jc w:val="both"/>
      </w:pPr>
      <w:proofErr w:type="gramStart"/>
      <w:r>
        <w:t>b</w:t>
      </w:r>
      <w:proofErr w:type="gramEnd"/>
      <w:r>
        <w:t>. Reçetenin veya doktor talimat/istek formlarının kısımları</w:t>
      </w:r>
    </w:p>
    <w:p w:rsidR="0053489D" w:rsidRDefault="0053489D" w:rsidP="007322E0">
      <w:pPr>
        <w:spacing w:line="360" w:lineRule="auto"/>
        <w:ind w:firstLine="284"/>
        <w:jc w:val="both"/>
      </w:pPr>
      <w:proofErr w:type="gramStart"/>
      <w:r>
        <w:lastRenderedPageBreak/>
        <w:t>c</w:t>
      </w:r>
      <w:proofErr w:type="gramEnd"/>
      <w:r>
        <w:t>. Reçete veya doktor talimat/istek formlarında yazılan ilaç ve tıbbi cihazların kontrolü ve</w:t>
      </w:r>
      <w:r w:rsidR="007322E0">
        <w:t xml:space="preserve"> </w:t>
      </w:r>
      <w:r>
        <w:t>hazırlanması</w:t>
      </w:r>
    </w:p>
    <w:p w:rsidR="0053489D" w:rsidRDefault="0053489D" w:rsidP="0053489D">
      <w:pPr>
        <w:spacing w:line="360" w:lineRule="auto"/>
        <w:jc w:val="both"/>
      </w:pPr>
      <w:r>
        <w:t>5. Narkotik ve psikotrop ilaçların kaydedilmesi, depolanması ve dağıtımı</w:t>
      </w:r>
    </w:p>
    <w:p w:rsidR="0053489D" w:rsidRDefault="0053489D" w:rsidP="0053489D">
      <w:pPr>
        <w:spacing w:line="360" w:lineRule="auto"/>
        <w:jc w:val="both"/>
      </w:pPr>
      <w:r>
        <w:t xml:space="preserve">6. Eczacının hastanede rol aldığı/üyesi olduğu komiteler (ör: </w:t>
      </w:r>
      <w:proofErr w:type="spellStart"/>
      <w:r>
        <w:t>infeksiyon</w:t>
      </w:r>
      <w:proofErr w:type="spellEnd"/>
      <w:r>
        <w:t xml:space="preserve"> kontrol komitesi </w:t>
      </w:r>
      <w:proofErr w:type="spellStart"/>
      <w:r>
        <w:t>vb</w:t>
      </w:r>
      <w:proofErr w:type="spellEnd"/>
      <w:r>
        <w:t>)</w:t>
      </w:r>
    </w:p>
    <w:p w:rsidR="0053489D" w:rsidRDefault="0053489D" w:rsidP="0053489D">
      <w:pPr>
        <w:spacing w:line="360" w:lineRule="auto"/>
        <w:jc w:val="both"/>
      </w:pPr>
      <w:r>
        <w:t>7. Hastane Formüleri geliştirilmesi ve güncellenmesi</w:t>
      </w:r>
    </w:p>
    <w:p w:rsidR="0053489D" w:rsidRDefault="0053489D" w:rsidP="0053489D">
      <w:pPr>
        <w:spacing w:line="360" w:lineRule="auto"/>
        <w:jc w:val="both"/>
      </w:pPr>
      <w:r>
        <w:t xml:space="preserve">8. Tehlikeli ilaçlarla (ör: </w:t>
      </w:r>
      <w:proofErr w:type="spellStart"/>
      <w:r>
        <w:t>sitotoksikler</w:t>
      </w:r>
      <w:proofErr w:type="spellEnd"/>
      <w:r>
        <w:t>) çalışılırken alınması gereken güvenlik önlemleri</w:t>
      </w:r>
    </w:p>
    <w:p w:rsidR="0053489D" w:rsidRDefault="0053489D" w:rsidP="0053489D">
      <w:pPr>
        <w:spacing w:line="360" w:lineRule="auto"/>
        <w:jc w:val="both"/>
      </w:pPr>
      <w:r>
        <w:t>9. Maksimum doz kontrolü</w:t>
      </w:r>
    </w:p>
    <w:p w:rsidR="0053489D" w:rsidRDefault="0053489D" w:rsidP="0053489D">
      <w:pPr>
        <w:spacing w:line="360" w:lineRule="auto"/>
        <w:jc w:val="both"/>
      </w:pPr>
      <w:r>
        <w:t>10. TPN, enjeksiyonluk çözeltiler ve sitotoksik ilaçların hazırlanması</w:t>
      </w:r>
    </w:p>
    <w:p w:rsidR="0053489D" w:rsidRDefault="0053489D" w:rsidP="0053489D">
      <w:pPr>
        <w:spacing w:line="360" w:lineRule="auto"/>
        <w:jc w:val="both"/>
      </w:pPr>
      <w:r>
        <w:t>11. Hastane eczanesinde hijyen koşulları ve temiz çalışma ortamı</w:t>
      </w:r>
    </w:p>
    <w:p w:rsidR="0053489D" w:rsidRDefault="0053489D" w:rsidP="0053489D">
      <w:pPr>
        <w:spacing w:line="360" w:lineRule="auto"/>
        <w:jc w:val="both"/>
      </w:pPr>
      <w:r>
        <w:t>12. Buzdolabı ve doğru kullanımı – buzdolabında saklanması gereken ilaçlar</w:t>
      </w:r>
    </w:p>
    <w:p w:rsidR="0053489D" w:rsidRDefault="0053489D" w:rsidP="0053489D">
      <w:pPr>
        <w:spacing w:line="360" w:lineRule="auto"/>
        <w:jc w:val="both"/>
      </w:pPr>
      <w:r>
        <w:t>13. Eczanede sıcaklık ve nem kontrolü</w:t>
      </w:r>
    </w:p>
    <w:p w:rsidR="0053489D" w:rsidRDefault="0053489D" w:rsidP="0053489D">
      <w:pPr>
        <w:spacing w:line="360" w:lineRule="auto"/>
        <w:jc w:val="both"/>
      </w:pPr>
      <w:r>
        <w:t>14. Buzdolabı, termometre, nemölçer ve tartım cihazlarının rutin kalibrasyonu</w:t>
      </w:r>
    </w:p>
    <w:p w:rsidR="0053489D" w:rsidRDefault="0053489D" w:rsidP="0053489D">
      <w:pPr>
        <w:spacing w:line="360" w:lineRule="auto"/>
        <w:jc w:val="both"/>
      </w:pPr>
      <w:r>
        <w:t>15. Eczanede bulundurulması gereken ilaçlar</w:t>
      </w:r>
    </w:p>
    <w:p w:rsidR="0053489D" w:rsidRDefault="0053489D" w:rsidP="007322E0">
      <w:pPr>
        <w:spacing w:line="360" w:lineRule="auto"/>
        <w:jc w:val="both"/>
      </w:pPr>
      <w:r>
        <w:t>16. Eczanedeki “yüksek-riskli ilaçlar” ve bunlara uygulanan özel işlemler (ambalajlama, özel uyarılar ile</w:t>
      </w:r>
      <w:r w:rsidR="007322E0">
        <w:t xml:space="preserve"> </w:t>
      </w:r>
      <w:r>
        <w:t xml:space="preserve">etiketleme, </w:t>
      </w:r>
      <w:proofErr w:type="spellStart"/>
      <w:r>
        <w:t>vb</w:t>
      </w:r>
      <w:proofErr w:type="spellEnd"/>
      <w:r>
        <w:t xml:space="preserve">). </w:t>
      </w:r>
      <w:proofErr w:type="gramStart"/>
      <w:r>
        <w:t>ve</w:t>
      </w:r>
      <w:proofErr w:type="gramEnd"/>
      <w:r>
        <w:t xml:space="preserve"> varsa diğer özel etiketler (buzdolabında saklanacak vb.)</w:t>
      </w:r>
    </w:p>
    <w:p w:rsidR="0053489D" w:rsidRDefault="0053489D" w:rsidP="007322E0">
      <w:pPr>
        <w:spacing w:line="360" w:lineRule="auto"/>
        <w:jc w:val="both"/>
      </w:pPr>
      <w:r>
        <w:t xml:space="preserve">17. Özel saklama koşulları (ışıktan uzak, buzdolabında, kuru bir yerde, </w:t>
      </w:r>
      <w:proofErr w:type="spellStart"/>
      <w:r>
        <w:t>vb</w:t>
      </w:r>
      <w:proofErr w:type="spellEnd"/>
      <w:r>
        <w:t>) gerektiren ilaçlar ve bunların</w:t>
      </w:r>
      <w:r w:rsidR="007322E0">
        <w:t xml:space="preserve"> </w:t>
      </w:r>
      <w:r>
        <w:t>saklanma/depolanma süreçleri</w:t>
      </w:r>
    </w:p>
    <w:p w:rsidR="0053489D" w:rsidRDefault="0053489D" w:rsidP="0053489D">
      <w:pPr>
        <w:spacing w:line="360" w:lineRule="auto"/>
        <w:jc w:val="both"/>
      </w:pPr>
      <w:r>
        <w:t>18. Hastane eczanesinde yürütülen bilgisayar-destekli hizmetler</w:t>
      </w:r>
    </w:p>
    <w:p w:rsidR="0053489D" w:rsidRDefault="0053489D" w:rsidP="0053489D">
      <w:pPr>
        <w:spacing w:line="360" w:lineRule="auto"/>
        <w:jc w:val="both"/>
      </w:pPr>
      <w:r>
        <w:t>19. İlaç ve tıbbi cihazların stok ve son kullanım tarihi kontrolü</w:t>
      </w:r>
    </w:p>
    <w:p w:rsidR="0053489D" w:rsidRDefault="0053489D" w:rsidP="0053489D">
      <w:pPr>
        <w:spacing w:line="360" w:lineRule="auto"/>
        <w:jc w:val="both"/>
      </w:pPr>
      <w:r>
        <w:t>20. Eczacı ve klinik servisler arasındaki ilişkiler;</w:t>
      </w:r>
    </w:p>
    <w:p w:rsidR="0053489D" w:rsidRDefault="0053489D" w:rsidP="007322E0">
      <w:pPr>
        <w:spacing w:line="360" w:lineRule="auto"/>
        <w:ind w:firstLine="426"/>
        <w:jc w:val="both"/>
      </w:pPr>
      <w:proofErr w:type="gramStart"/>
      <w:r>
        <w:t>a</w:t>
      </w:r>
      <w:proofErr w:type="gramEnd"/>
      <w:r>
        <w:t>. Kliniklerde çalışan hekimler “ilaç danışmanlığı” almak üzere ne sıklıkla eczacıya danışıyorlar?</w:t>
      </w:r>
    </w:p>
    <w:p w:rsidR="0053489D" w:rsidRDefault="0053489D" w:rsidP="007322E0">
      <w:pPr>
        <w:spacing w:line="360" w:lineRule="auto"/>
        <w:ind w:firstLine="426"/>
        <w:jc w:val="both"/>
      </w:pPr>
      <w:proofErr w:type="gramStart"/>
      <w:r>
        <w:t>b</w:t>
      </w:r>
      <w:proofErr w:type="gramEnd"/>
      <w:r>
        <w:t>. İlaçlarla ilgili olarak eczacıya en sık danışılan konular nelerdir?</w:t>
      </w:r>
    </w:p>
    <w:p w:rsidR="0053489D" w:rsidRDefault="0053489D" w:rsidP="0053489D">
      <w:pPr>
        <w:spacing w:line="360" w:lineRule="auto"/>
        <w:jc w:val="both"/>
      </w:pPr>
      <w:r>
        <w:t>21. Özel olarak kaydedilen (mor, turuncu, yeşil ve kırmızı renkli) boş reçetelerin “İl Sağlık</w:t>
      </w:r>
    </w:p>
    <w:p w:rsidR="0053489D" w:rsidRDefault="007322E0" w:rsidP="007322E0">
      <w:pPr>
        <w:spacing w:line="360" w:lineRule="auto"/>
        <w:jc w:val="both"/>
      </w:pPr>
      <w:r>
        <w:t>Müdürlüğü’nden</w:t>
      </w:r>
      <w:r w:rsidR="0053489D">
        <w:t xml:space="preserve"> alınması ve hastanedeki hekimlere kaydedilerek ulaştırılması ve eczanede bu</w:t>
      </w:r>
      <w:r>
        <w:t xml:space="preserve"> </w:t>
      </w:r>
      <w:r w:rsidR="0053489D">
        <w:t>reçetelerin karşılanması</w:t>
      </w:r>
    </w:p>
    <w:p w:rsidR="0053489D" w:rsidRDefault="0053489D" w:rsidP="0053489D">
      <w:pPr>
        <w:spacing w:line="360" w:lineRule="auto"/>
        <w:jc w:val="both"/>
      </w:pPr>
      <w:r>
        <w:t>22. Hastane eczanesinde majistral ilaç hazırlanması;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lastRenderedPageBreak/>
        <w:t>a</w:t>
      </w:r>
      <w:proofErr w:type="gramEnd"/>
      <w:r>
        <w:t>. Eczanede hammadde ve son-ürün tartımı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b</w:t>
      </w:r>
      <w:proofErr w:type="gramEnd"/>
      <w:r>
        <w:t>. Eczanedeki tartı aletlerinin kullanımı</w:t>
      </w:r>
    </w:p>
    <w:p w:rsidR="0053489D" w:rsidRDefault="0053489D" w:rsidP="007322E0">
      <w:pPr>
        <w:spacing w:line="360" w:lineRule="auto"/>
        <w:ind w:left="284"/>
        <w:jc w:val="both"/>
      </w:pPr>
      <w:proofErr w:type="gramStart"/>
      <w:r>
        <w:t>c</w:t>
      </w:r>
      <w:proofErr w:type="gramEnd"/>
      <w:r>
        <w:t>. Hastane eczanesinde majistral ilaç hazırlanması ve ambalajlanması</w:t>
      </w:r>
    </w:p>
    <w:p w:rsidR="0053489D" w:rsidRDefault="0053489D" w:rsidP="007322E0">
      <w:pPr>
        <w:spacing w:line="360" w:lineRule="auto"/>
        <w:jc w:val="both"/>
      </w:pPr>
      <w:r>
        <w:t xml:space="preserve">23. Hasta tarafından bildirilen ilaç yan etkilerinin “Türk Farmakovijilans </w:t>
      </w:r>
      <w:r w:rsidR="007322E0">
        <w:t>Merkezi ”ne</w:t>
      </w:r>
      <w:bookmarkStart w:id="0" w:name="_GoBack"/>
      <w:bookmarkEnd w:id="0"/>
      <w:r>
        <w:t xml:space="preserve"> rapor edilme</w:t>
      </w:r>
      <w:r w:rsidR="007322E0">
        <w:t xml:space="preserve"> </w:t>
      </w:r>
      <w:r>
        <w:t>prosedürü</w:t>
      </w:r>
    </w:p>
    <w:p w:rsidR="0053489D" w:rsidRDefault="0053489D" w:rsidP="0053489D">
      <w:pPr>
        <w:spacing w:line="360" w:lineRule="auto"/>
        <w:jc w:val="both"/>
      </w:pPr>
      <w:r>
        <w:t>24. İlaç imha protokolü (miadı dolan ilaçlar vb.)</w:t>
      </w:r>
    </w:p>
    <w:p w:rsidR="00517567" w:rsidRDefault="0053489D" w:rsidP="0053489D">
      <w:pPr>
        <w:spacing w:line="360" w:lineRule="auto"/>
        <w:jc w:val="both"/>
      </w:pPr>
      <w:r>
        <w:t>25. Hastane eczanesinde yapılan denetimler</w:t>
      </w:r>
    </w:p>
    <w:sectPr w:rsidR="0051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57"/>
    <w:rsid w:val="00517567"/>
    <w:rsid w:val="0053489D"/>
    <w:rsid w:val="00650F57"/>
    <w:rsid w:val="007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39535-2D9D-4E1A-8211-3F55BA2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2021-06-11T13:55:00Z</dcterms:created>
  <dcterms:modified xsi:type="dcterms:W3CDTF">2021-06-11T13:55:00Z</dcterms:modified>
</cp:coreProperties>
</file>